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3CE" w:rsidRDefault="00F633CE" w:rsidP="00F633C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E77F6">
        <w:rPr>
          <w:rFonts w:ascii="Times New Roman" w:eastAsia="Times New Roman" w:hAnsi="Times New Roman" w:cs="Times New Roman"/>
          <w:b/>
          <w:bCs/>
          <w:kern w:val="36"/>
          <w:sz w:val="48"/>
          <w:szCs w:val="48"/>
        </w:rPr>
        <w:t>GREEN SUPPLY CHAIN MANAGEMENT IN HILLS ECOSYSTEM: A STUDY OF SUSTAINABLE LOGISTICS AND ENVIRONMENTAL DEVELOPMENT</w:t>
      </w:r>
    </w:p>
    <w:p w:rsidR="00F633CE" w:rsidRPr="002E664B" w:rsidRDefault="00F633CE" w:rsidP="00F633CE">
      <w:pPr>
        <w:spacing w:before="100" w:beforeAutospacing="1" w:after="100" w:afterAutospacing="1" w:line="240" w:lineRule="auto"/>
        <w:outlineLvl w:val="0"/>
        <w:rPr>
          <w:rFonts w:ascii="Times New Roman" w:eastAsia="Times New Roman" w:hAnsi="Times New Roman" w:cs="Times New Roman"/>
          <w:bCs/>
          <w:kern w:val="36"/>
          <w:sz w:val="36"/>
          <w:szCs w:val="36"/>
        </w:rPr>
      </w:pPr>
      <w:r w:rsidRPr="00F633CE">
        <w:rPr>
          <w:rFonts w:ascii="Times New Roman" w:eastAsia="Times New Roman" w:hAnsi="Times New Roman" w:cs="Times New Roman"/>
          <w:b/>
          <w:bCs/>
          <w:kern w:val="36"/>
          <w:sz w:val="36"/>
          <w:szCs w:val="36"/>
        </w:rPr>
        <w:t>Utkarsh Singh</w:t>
      </w:r>
      <w:r w:rsidR="00FB405C">
        <w:rPr>
          <w:rFonts w:ascii="Times New Roman" w:eastAsia="Times New Roman" w:hAnsi="Times New Roman" w:cs="Times New Roman"/>
          <w:b/>
          <w:bCs/>
          <w:kern w:val="36"/>
          <w:sz w:val="36"/>
          <w:szCs w:val="36"/>
        </w:rPr>
        <w:t xml:space="preserve"> </w:t>
      </w:r>
      <w:r w:rsidRPr="00F633CE">
        <w:rPr>
          <w:rFonts w:ascii="Times New Roman" w:eastAsia="Times New Roman" w:hAnsi="Times New Roman" w:cs="Times New Roman"/>
          <w:b/>
          <w:bCs/>
          <w:kern w:val="36"/>
          <w:sz w:val="36"/>
          <w:szCs w:val="36"/>
          <w:vertAlign w:val="superscript"/>
        </w:rPr>
        <w:t>1</w:t>
      </w:r>
      <w:r w:rsidRPr="00F633CE">
        <w:rPr>
          <w:rFonts w:ascii="Times New Roman" w:eastAsia="Times New Roman" w:hAnsi="Times New Roman" w:cs="Times New Roman"/>
          <w:b/>
          <w:bCs/>
          <w:kern w:val="36"/>
          <w:sz w:val="36"/>
          <w:szCs w:val="36"/>
          <w:vertAlign w:val="subscript"/>
        </w:rPr>
        <w:t>,</w:t>
      </w:r>
      <w:r w:rsidR="00FB405C">
        <w:rPr>
          <w:rFonts w:ascii="Times New Roman" w:eastAsia="Times New Roman" w:hAnsi="Times New Roman" w:cs="Times New Roman"/>
          <w:b/>
          <w:bCs/>
          <w:kern w:val="36"/>
          <w:sz w:val="36"/>
          <w:szCs w:val="36"/>
          <w:vertAlign w:val="subscript"/>
        </w:rPr>
        <w:t xml:space="preserve"> </w:t>
      </w:r>
      <w:r w:rsidR="00FB405C">
        <w:rPr>
          <w:rFonts w:ascii="Times New Roman" w:eastAsia="Times New Roman" w:hAnsi="Times New Roman" w:cs="Times New Roman"/>
          <w:b/>
          <w:bCs/>
          <w:kern w:val="36"/>
          <w:sz w:val="36"/>
          <w:szCs w:val="36"/>
        </w:rPr>
        <w:t>Medha S</w:t>
      </w:r>
      <w:r w:rsidRPr="00F633CE">
        <w:rPr>
          <w:rFonts w:ascii="Times New Roman" w:eastAsia="Times New Roman" w:hAnsi="Times New Roman" w:cs="Times New Roman"/>
          <w:b/>
          <w:bCs/>
          <w:kern w:val="36"/>
          <w:sz w:val="36"/>
          <w:szCs w:val="36"/>
        </w:rPr>
        <w:t>ingh</w:t>
      </w:r>
      <w:r w:rsidR="00FB405C">
        <w:rPr>
          <w:rFonts w:ascii="Times New Roman" w:eastAsia="Times New Roman" w:hAnsi="Times New Roman" w:cs="Times New Roman"/>
          <w:b/>
          <w:bCs/>
          <w:kern w:val="36"/>
          <w:sz w:val="36"/>
          <w:szCs w:val="36"/>
        </w:rPr>
        <w:t xml:space="preserve"> </w:t>
      </w:r>
      <w:r w:rsidRPr="00F633CE">
        <w:rPr>
          <w:rFonts w:ascii="Times New Roman" w:eastAsia="Times New Roman" w:hAnsi="Times New Roman" w:cs="Times New Roman"/>
          <w:b/>
          <w:bCs/>
          <w:kern w:val="36"/>
          <w:sz w:val="36"/>
          <w:szCs w:val="36"/>
          <w:vertAlign w:val="superscript"/>
        </w:rPr>
        <w:t>2</w:t>
      </w:r>
      <w:r w:rsidR="0014205A">
        <w:rPr>
          <w:rFonts w:ascii="Times New Roman" w:eastAsia="Times New Roman" w:hAnsi="Times New Roman" w:cs="Times New Roman"/>
          <w:b/>
          <w:bCs/>
          <w:kern w:val="36"/>
          <w:sz w:val="36"/>
          <w:szCs w:val="36"/>
          <w:vertAlign w:val="superscript"/>
        </w:rPr>
        <w:t xml:space="preserve"> </w:t>
      </w:r>
      <w:r w:rsidR="00FB405C">
        <w:rPr>
          <w:rFonts w:ascii="Times New Roman" w:eastAsia="Times New Roman" w:hAnsi="Times New Roman" w:cs="Times New Roman"/>
          <w:b/>
          <w:bCs/>
          <w:kern w:val="36"/>
          <w:sz w:val="36"/>
          <w:szCs w:val="36"/>
          <w:vertAlign w:val="superscript"/>
        </w:rPr>
        <w:t xml:space="preserve"> </w:t>
      </w:r>
    </w:p>
    <w:p w:rsidR="0014205A" w:rsidRPr="00AB1E36" w:rsidRDefault="00FB405C" w:rsidP="00FB405C">
      <w:pPr>
        <w:spacing w:before="100" w:beforeAutospacing="1" w:after="100" w:afterAutospacing="1" w:line="240" w:lineRule="auto"/>
        <w:outlineLvl w:val="0"/>
        <w:rPr>
          <w:rFonts w:ascii="Times New Roman" w:eastAsia="Times New Roman" w:hAnsi="Times New Roman" w:cs="Times New Roman"/>
          <w:b/>
          <w:bCs/>
          <w:kern w:val="36"/>
          <w:sz w:val="20"/>
          <w:szCs w:val="20"/>
        </w:rPr>
      </w:pPr>
      <w:r w:rsidRPr="00AB1E36">
        <w:rPr>
          <w:rFonts w:ascii="Times New Roman" w:eastAsia="Times New Roman" w:hAnsi="Times New Roman" w:cs="Times New Roman"/>
          <w:b/>
          <w:bCs/>
          <w:kern w:val="36"/>
          <w:sz w:val="20"/>
          <w:szCs w:val="20"/>
          <w:vertAlign w:val="superscript"/>
        </w:rPr>
        <w:t>1</w:t>
      </w:r>
      <w:r w:rsidR="0014205A" w:rsidRPr="00AB1E36">
        <w:rPr>
          <w:rFonts w:ascii="Times New Roman" w:eastAsia="Times New Roman" w:hAnsi="Times New Roman" w:cs="Times New Roman"/>
          <w:b/>
          <w:bCs/>
          <w:kern w:val="36"/>
          <w:sz w:val="20"/>
          <w:szCs w:val="20"/>
        </w:rPr>
        <w:t>BBA 2nd Year,</w:t>
      </w:r>
      <w:r w:rsidRPr="00AB1E36">
        <w:rPr>
          <w:rFonts w:ascii="Times New Roman" w:eastAsia="Times New Roman" w:hAnsi="Times New Roman" w:cs="Times New Roman"/>
          <w:b/>
          <w:bCs/>
          <w:kern w:val="36"/>
          <w:sz w:val="20"/>
          <w:szCs w:val="20"/>
        </w:rPr>
        <w:t xml:space="preserve"> </w:t>
      </w:r>
      <w:r w:rsidR="0014205A" w:rsidRPr="00AB1E36">
        <w:rPr>
          <w:rFonts w:ascii="Times New Roman" w:eastAsia="Times New Roman" w:hAnsi="Times New Roman" w:cs="Times New Roman"/>
          <w:b/>
          <w:bCs/>
          <w:kern w:val="36"/>
          <w:sz w:val="20"/>
          <w:szCs w:val="20"/>
        </w:rPr>
        <w:t>SMS, Lucknow, Uttar Pradesh, India</w:t>
      </w:r>
      <w:r w:rsidRPr="00AB1E36">
        <w:rPr>
          <w:rFonts w:ascii="Times New Roman" w:eastAsia="Times New Roman" w:hAnsi="Times New Roman" w:cs="Times New Roman"/>
          <w:b/>
          <w:bCs/>
          <w:kern w:val="36"/>
          <w:sz w:val="20"/>
          <w:szCs w:val="20"/>
        </w:rPr>
        <w:t xml:space="preserve"> </w:t>
      </w:r>
    </w:p>
    <w:p w:rsidR="00FB405C" w:rsidRPr="00AB1E36" w:rsidRDefault="00FB405C" w:rsidP="00FB405C">
      <w:pPr>
        <w:spacing w:before="100" w:beforeAutospacing="1" w:after="100" w:afterAutospacing="1" w:line="240" w:lineRule="auto"/>
        <w:outlineLvl w:val="0"/>
        <w:rPr>
          <w:rFonts w:ascii="Times New Roman" w:eastAsia="Times New Roman" w:hAnsi="Times New Roman" w:cs="Times New Roman"/>
          <w:b/>
          <w:bCs/>
          <w:kern w:val="36"/>
          <w:sz w:val="20"/>
          <w:szCs w:val="20"/>
        </w:rPr>
      </w:pPr>
      <w:r w:rsidRPr="002E664B">
        <w:rPr>
          <w:rFonts w:ascii="Times New Roman" w:eastAsia="Times New Roman" w:hAnsi="Times New Roman" w:cs="Times New Roman"/>
          <w:bCs/>
          <w:kern w:val="36"/>
          <w:sz w:val="28"/>
          <w:szCs w:val="28"/>
          <w:vertAlign w:val="superscript"/>
        </w:rPr>
        <w:t>2</w:t>
      </w:r>
      <w:r w:rsidRPr="002E664B">
        <w:rPr>
          <w:rFonts w:ascii="Times New Roman" w:eastAsia="Times New Roman" w:hAnsi="Times New Roman" w:cs="Times New Roman"/>
          <w:bCs/>
          <w:kern w:val="36"/>
          <w:sz w:val="28"/>
          <w:szCs w:val="28"/>
        </w:rPr>
        <w:t xml:space="preserve"> </w:t>
      </w:r>
      <w:r w:rsidRPr="00AB1E36">
        <w:rPr>
          <w:rFonts w:ascii="Times New Roman" w:eastAsia="Times New Roman" w:hAnsi="Times New Roman" w:cs="Times New Roman"/>
          <w:b/>
          <w:bCs/>
          <w:kern w:val="36"/>
          <w:sz w:val="20"/>
          <w:szCs w:val="20"/>
        </w:rPr>
        <w:t xml:space="preserve">Diploma </w:t>
      </w:r>
      <w:r w:rsidR="002E664B">
        <w:rPr>
          <w:rFonts w:ascii="Times New Roman" w:eastAsia="Times New Roman" w:hAnsi="Times New Roman" w:cs="Times New Roman"/>
          <w:b/>
          <w:bCs/>
          <w:kern w:val="36"/>
          <w:sz w:val="20"/>
          <w:szCs w:val="20"/>
        </w:rPr>
        <w:t>3rd Y</w:t>
      </w:r>
      <w:r w:rsidRPr="00AB1E36">
        <w:rPr>
          <w:rFonts w:ascii="Times New Roman" w:eastAsia="Times New Roman" w:hAnsi="Times New Roman" w:cs="Times New Roman"/>
          <w:b/>
          <w:bCs/>
          <w:kern w:val="36"/>
          <w:sz w:val="20"/>
          <w:szCs w:val="20"/>
        </w:rPr>
        <w:t>ear, Department of CSE, SMS, Lucknow, Uttar Pradesh, India</w:t>
      </w:r>
    </w:p>
    <w:p w:rsidR="00EC164F" w:rsidRPr="00FB405C" w:rsidRDefault="00EC164F" w:rsidP="00EC164F">
      <w:pPr>
        <w:spacing w:before="100" w:beforeAutospacing="1" w:after="100" w:afterAutospacing="1" w:line="240" w:lineRule="auto"/>
        <w:outlineLvl w:val="0"/>
        <w:rPr>
          <w:rFonts w:ascii="Times New Roman" w:eastAsia="Times New Roman" w:hAnsi="Times New Roman" w:cs="Times New Roman"/>
          <w:b/>
          <w:bCs/>
          <w:kern w:val="36"/>
          <w:sz w:val="20"/>
          <w:szCs w:val="20"/>
          <w:vertAlign w:val="subscript"/>
        </w:rPr>
      </w:pPr>
      <w:r w:rsidRPr="00F9320C">
        <w:rPr>
          <w:rFonts w:ascii="Times New Roman" w:eastAsia="Times New Roman" w:hAnsi="Times New Roman" w:cs="Times New Roman"/>
          <w:sz w:val="24"/>
          <w:szCs w:val="24"/>
        </w:rPr>
        <w:pict>
          <v:rect id="_x0000_i1025" style="width:0;height:1.5pt" o:hralign="center" o:hrstd="t" o:hr="t" fillcolor="#a0a0a0" stroked="f"/>
        </w:pict>
      </w:r>
    </w:p>
    <w:p w:rsidR="00F633CE" w:rsidRPr="006E77F6" w:rsidRDefault="00FB405C" w:rsidP="00EC164F">
      <w:pPr>
        <w:spacing w:before="100" w:beforeAutospacing="1" w:after="100" w:afterAutospacing="1" w:line="240" w:lineRule="auto"/>
        <w:outlineLvl w:val="0"/>
        <w:rPr>
          <w:rFonts w:ascii="Times New Roman" w:eastAsia="Times New Roman" w:hAnsi="Times New Roman" w:cs="Times New Roman"/>
          <w:b/>
          <w:bCs/>
          <w:sz w:val="36"/>
          <w:szCs w:val="36"/>
        </w:rPr>
      </w:pPr>
      <w:r>
        <w:rPr>
          <w:rFonts w:ascii="Times New Roman" w:eastAsia="Times New Roman" w:hAnsi="Times New Roman" w:cs="Times New Roman"/>
          <w:b/>
          <w:bCs/>
          <w:kern w:val="36"/>
          <w:sz w:val="36"/>
          <w:szCs w:val="36"/>
          <w:vertAlign w:val="superscript"/>
        </w:rPr>
        <w:t xml:space="preserve">  </w:t>
      </w:r>
      <w:r w:rsidR="00F633CE" w:rsidRPr="006E77F6">
        <w:rPr>
          <w:rFonts w:ascii="Times New Roman" w:eastAsia="Times New Roman" w:hAnsi="Times New Roman" w:cs="Times New Roman"/>
          <w:b/>
          <w:bCs/>
          <w:sz w:val="36"/>
          <w:szCs w:val="36"/>
        </w:rPr>
        <w:t>Abstract</w:t>
      </w:r>
    </w:p>
    <w:p w:rsidR="00F633CE" w:rsidRDefault="00F633CE" w:rsidP="00FB405C">
      <w:pPr>
        <w:spacing w:before="100" w:beforeAutospacing="1" w:after="100" w:afterAutospacing="1" w:line="240" w:lineRule="auto"/>
        <w:jc w:val="both"/>
        <w:rPr>
          <w:rFonts w:ascii="Times New Roman" w:eastAsia="Times New Roman" w:hAnsi="Times New Roman" w:cs="Times New Roman"/>
          <w:sz w:val="24"/>
          <w:szCs w:val="24"/>
        </w:rPr>
      </w:pPr>
      <w:r w:rsidRPr="006E77F6">
        <w:rPr>
          <w:rFonts w:ascii="Times New Roman" w:eastAsia="Times New Roman" w:hAnsi="Times New Roman" w:cs="Times New Roman"/>
          <w:sz w:val="24"/>
          <w:szCs w:val="24"/>
        </w:rPr>
        <w:t>Green Supply Chain Management (GSCM) has become an important approach for achieving sustainable development in environmentally sensitive regions. Hill ecosystems face unique challenges such as poor transportation networks, deforestation, climate vulnerability, waste accumulation, and high logistics costs. This research paper examines the role of green supply chain management in promoting sustainable logistics and environmental conservation in hill regions. The study focuses on eco-friendly transportation, renewable energy integration, sustainable packaging, waste management, and local sourcing systems. Secondary data from journals, government reports, and previous research studies have been used for analysis. Case studies from Sikkim, Himachal Pradesh, and Uttarakhand are discussed to understand practical implementation of green logistics in mountainous areas. The findings indicate that green supply chains help reduce carbon emissions, improve rural livelihoods, minimize environmental degradation, and increase supply chain efficiency. However, challenges such as poor infrastructure, high implementation costs, and lack of awareness continue to hinder adoption. The paper concludes that government support, technological innovation, and community participation are essential for building sustainable green supply chain systems in hill ecosystems.</w:t>
      </w:r>
    </w:p>
    <w:p w:rsidR="00EC164F" w:rsidRPr="006E77F6" w:rsidRDefault="00EC164F" w:rsidP="00EC164F">
      <w:pPr>
        <w:spacing w:before="100" w:beforeAutospacing="1" w:after="100" w:afterAutospacing="1" w:line="240" w:lineRule="auto"/>
        <w:outlineLvl w:val="2"/>
        <w:rPr>
          <w:rFonts w:ascii="Times New Roman" w:eastAsia="Times New Roman" w:hAnsi="Times New Roman" w:cs="Times New Roman"/>
          <w:b/>
          <w:bCs/>
          <w:sz w:val="27"/>
          <w:szCs w:val="27"/>
        </w:rPr>
      </w:pPr>
      <w:r w:rsidRPr="006E77F6">
        <w:rPr>
          <w:rFonts w:ascii="Times New Roman" w:eastAsia="Times New Roman" w:hAnsi="Times New Roman" w:cs="Times New Roman"/>
          <w:b/>
          <w:bCs/>
          <w:sz w:val="27"/>
          <w:szCs w:val="27"/>
        </w:rPr>
        <w:t>Keywords</w:t>
      </w:r>
    </w:p>
    <w:p w:rsidR="00EC164F" w:rsidRPr="006E77F6" w:rsidRDefault="00EC164F" w:rsidP="00EC164F">
      <w:pPr>
        <w:spacing w:before="100" w:beforeAutospacing="1" w:after="100" w:afterAutospacing="1" w:line="240" w:lineRule="auto"/>
        <w:rPr>
          <w:rFonts w:ascii="Times New Roman" w:eastAsia="Times New Roman" w:hAnsi="Times New Roman" w:cs="Times New Roman"/>
          <w:sz w:val="24"/>
          <w:szCs w:val="24"/>
        </w:rPr>
      </w:pPr>
      <w:r w:rsidRPr="006E77F6">
        <w:rPr>
          <w:rFonts w:ascii="Times New Roman" w:eastAsia="Times New Roman" w:hAnsi="Times New Roman" w:cs="Times New Roman"/>
          <w:sz w:val="24"/>
          <w:szCs w:val="24"/>
        </w:rPr>
        <w:t>Green Supply Chain Management, Hill Ecosystem, Sustainable Logistics, Renewable Energy, Eco-Friendly Transportation, Waste Management</w:t>
      </w:r>
    </w:p>
    <w:p w:rsidR="00EC164F" w:rsidRPr="006E77F6" w:rsidRDefault="00EC164F" w:rsidP="00FB405C">
      <w:pPr>
        <w:spacing w:before="100" w:beforeAutospacing="1" w:after="100" w:afterAutospacing="1" w:line="240" w:lineRule="auto"/>
        <w:jc w:val="both"/>
        <w:rPr>
          <w:rFonts w:ascii="Times New Roman" w:eastAsia="Times New Roman" w:hAnsi="Times New Roman" w:cs="Times New Roman"/>
          <w:sz w:val="24"/>
          <w:szCs w:val="24"/>
        </w:rPr>
      </w:pPr>
    </w:p>
    <w:p w:rsidR="00E873DA" w:rsidRDefault="00E873DA"/>
    <w:sectPr w:rsidR="00E873DA" w:rsidSect="00E873DA">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25D" w:rsidRDefault="007D525D" w:rsidP="0014205A">
      <w:pPr>
        <w:spacing w:after="0" w:line="240" w:lineRule="auto"/>
      </w:pPr>
      <w:r>
        <w:separator/>
      </w:r>
    </w:p>
  </w:endnote>
  <w:endnote w:type="continuationSeparator" w:id="1">
    <w:p w:rsidR="007D525D" w:rsidRDefault="007D525D" w:rsidP="001420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25D" w:rsidRDefault="007D525D" w:rsidP="0014205A">
      <w:pPr>
        <w:spacing w:after="0" w:line="240" w:lineRule="auto"/>
      </w:pPr>
      <w:r>
        <w:separator/>
      </w:r>
    </w:p>
  </w:footnote>
  <w:footnote w:type="continuationSeparator" w:id="1">
    <w:p w:rsidR="007D525D" w:rsidRDefault="007D525D" w:rsidP="0014205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33CE"/>
    <w:rsid w:val="0014205A"/>
    <w:rsid w:val="002E664B"/>
    <w:rsid w:val="00502989"/>
    <w:rsid w:val="007D525D"/>
    <w:rsid w:val="00A613A9"/>
    <w:rsid w:val="00AB1E36"/>
    <w:rsid w:val="00E873DA"/>
    <w:rsid w:val="00EC164F"/>
    <w:rsid w:val="00F633CE"/>
    <w:rsid w:val="00FB40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3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420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4205A"/>
  </w:style>
  <w:style w:type="paragraph" w:styleId="Footer">
    <w:name w:val="footer"/>
    <w:basedOn w:val="Normal"/>
    <w:link w:val="FooterChar"/>
    <w:uiPriority w:val="99"/>
    <w:semiHidden/>
    <w:unhideWhenUsed/>
    <w:rsid w:val="001420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20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2026-05-26T08:11:00Z</dcterms:created>
  <dcterms:modified xsi:type="dcterms:W3CDTF">2026-05-26T08:11:00Z</dcterms:modified>
</cp:coreProperties>
</file>