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A4" w:rsidRDefault="005E6FA4" w:rsidP="005E6F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Ma</w:t>
      </w:r>
      <w:r w:rsidRPr="00CC3D7F">
        <w:rPr>
          <w:rFonts w:ascii="Times New Roman" w:eastAsia="Times New Roman" w:hAnsi="Times New Roman" w:cs="Times New Roman"/>
          <w:b/>
          <w:bCs/>
          <w:sz w:val="30"/>
          <w:szCs w:val="30"/>
        </w:rPr>
        <w:t>thematical Modeling of Socio-Environmental Collapse due to Hill</w:t>
      </w:r>
    </w:p>
    <w:p w:rsidR="005E6FA4" w:rsidRDefault="005E6FA4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3D7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Mining in </w:t>
      </w:r>
      <w:proofErr w:type="spellStart"/>
      <w:r w:rsidRPr="00CC3D7F">
        <w:rPr>
          <w:rFonts w:ascii="Times New Roman" w:eastAsia="Times New Roman" w:hAnsi="Times New Roman" w:cs="Times New Roman"/>
          <w:b/>
          <w:bCs/>
          <w:sz w:val="30"/>
          <w:szCs w:val="30"/>
        </w:rPr>
        <w:t>Bundelkhand</w:t>
      </w:r>
      <w:proofErr w:type="spellEnd"/>
      <w:r w:rsidRPr="00CC3D7F">
        <w:rPr>
          <w:rFonts w:ascii="Times New Roman" w:eastAsia="Times New Roman" w:hAnsi="Times New Roman" w:cs="Times New Roman"/>
          <w:b/>
          <w:bCs/>
          <w:sz w:val="30"/>
          <w:szCs w:val="30"/>
        </w:rPr>
        <w:t>: A Quantitative Sustainability Analysis</w:t>
      </w:r>
    </w:p>
    <w:p w:rsidR="005E6FA4" w:rsidRDefault="005E6FA4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4B63" w:rsidRDefault="00EC41DF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Singh</w:t>
      </w: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Assistant Professor</w:t>
      </w:r>
    </w:p>
    <w:p w:rsidR="00EC41DF" w:rsidRDefault="00EC41DF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Mathematical Science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Application</w:t>
      </w:r>
    </w:p>
    <w:p w:rsidR="001A34E2" w:rsidRDefault="00EC41DF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Bundelkhand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University</w:t>
      </w:r>
      <w:r w:rsidR="001A34E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34E2">
        <w:rPr>
          <w:rFonts w:ascii="Times New Roman" w:eastAsia="Times New Roman" w:hAnsi="Times New Roman" w:cs="Times New Roman"/>
          <w:sz w:val="24"/>
          <w:szCs w:val="24"/>
        </w:rPr>
        <w:t>Jhansi</w:t>
      </w: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E-Mail:- </w:t>
      </w:r>
      <w:hyperlink r:id="rId5" w:history="1">
        <w:r w:rsidR="009C1B66" w:rsidRPr="005B508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drseemasingh2000@gmail.com</w:t>
        </w:r>
      </w:hyperlink>
    </w:p>
    <w:p w:rsidR="009C1B66" w:rsidRDefault="009C1B66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Sachin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Upadhyay</w:t>
      </w:r>
      <w:proofErr w:type="spellEnd"/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Assistant Professor</w:t>
      </w: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Mathematical Science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Application</w:t>
      </w: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Bundelkhand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University, Jhansi</w:t>
      </w:r>
    </w:p>
    <w:p w:rsidR="00754B63" w:rsidRDefault="00754B63" w:rsidP="009C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E-Mail:-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sachinupadhyay2002@gmail.com</w:t>
      </w:r>
    </w:p>
    <w:p w:rsidR="00754B63" w:rsidRDefault="00754B63" w:rsidP="001A3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4B63" w:rsidRDefault="00754B63" w:rsidP="001A3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C41DF" w:rsidRPr="001A34E2" w:rsidRDefault="00EC41DF" w:rsidP="001A34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A34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Abstract</w:t>
      </w:r>
    </w:p>
    <w:p w:rsidR="00EC41DF" w:rsidRPr="00EC41DF" w:rsidRDefault="00EC41DF" w:rsidP="001A34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Hill mining in the </w:t>
      </w:r>
      <w:proofErr w:type="spellStart"/>
      <w:r w:rsidRPr="00EC41DF">
        <w:rPr>
          <w:rFonts w:ascii="Times New Roman" w:eastAsia="Times New Roman" w:hAnsi="Times New Roman" w:cs="Times New Roman"/>
          <w:sz w:val="24"/>
          <w:szCs w:val="24"/>
        </w:rPr>
        <w:t>Bundelkhand</w:t>
      </w:r>
      <w:proofErr w:type="spellEnd"/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region has emerged as a critical driver of economic activity, yet it simultaneously accelerates environmental degradation and social distress. This study presents a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quantitative and mathematical analysis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of mining impacts using real-world data and dynamic models. Air pollution levels in mining zones exceed safe limits, with Suspended Particulate Matter (SPM) reaching up to 541 µg/m³, while nearly 68% of workers suffer from respiratory diseases, indicating severe public health consequences.</w:t>
      </w:r>
    </w:p>
    <w:p w:rsidR="00EC41DF" w:rsidRPr="00EC41DF" w:rsidRDefault="00EC41DF" w:rsidP="001A34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Mathematical formulations based on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exponential growth models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demonstrate that pollution levels increase rapidly with mining intensity, while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differential equations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reveal continuous depletion of groundwater resources. A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non-linear cost-benefit model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highlights that although economic gains initially rise, social and environmental costs grow at a faster rate, leading to a decline in overall societal welfare beyond an optimal mining threshold.</w:t>
      </w:r>
    </w:p>
    <w:p w:rsidR="00EC41DF" w:rsidRPr="00EC41DF" w:rsidRDefault="00EC41DF" w:rsidP="001A34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The study establishes that environmental quality decreases non-linearly, and health risks are directly proportional to pollution levels. These findings confirm that unregulated mining leads to a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mathematically unsustainable system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, where long-term losses outweigh short-term benefits. The paper concludes by recommending controlled mining strategies, rehabilitation functions, and policy interventions to achieve sustainable development in </w:t>
      </w:r>
      <w:proofErr w:type="spellStart"/>
      <w:r w:rsidRPr="00EC41DF">
        <w:rPr>
          <w:rFonts w:ascii="Times New Roman" w:eastAsia="Times New Roman" w:hAnsi="Times New Roman" w:cs="Times New Roman"/>
          <w:sz w:val="24"/>
          <w:szCs w:val="24"/>
        </w:rPr>
        <w:t>Bundelkhand</w:t>
      </w:r>
      <w:proofErr w:type="spellEnd"/>
      <w:r w:rsidRPr="00EC41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41DF" w:rsidRPr="001A34E2" w:rsidRDefault="00EC41DF" w:rsidP="00EC41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1A34E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Key Points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Real data shows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extreme air pollution (SPM up to 541 µg/m³)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68% workers affected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by mining-related diseases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Pollution follows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exponential growth model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Water resources decline via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differential equations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Economic benefits show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diminishing returns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Social costs increase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non-linearly</w:t>
      </w:r>
    </w:p>
    <w:p w:rsidR="00EC41DF" w:rsidRPr="00EC41DF" w:rsidRDefault="00EC41DF" w:rsidP="00EC41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Existence of an </w:t>
      </w:r>
      <w:r w:rsidRPr="00EC41DF">
        <w:rPr>
          <w:rFonts w:ascii="Times New Roman" w:eastAsia="Times New Roman" w:hAnsi="Times New Roman" w:cs="Times New Roman"/>
          <w:b/>
          <w:bCs/>
          <w:sz w:val="24"/>
          <w:szCs w:val="24"/>
        </w:rPr>
        <w:t>optimal mining level</w:t>
      </w:r>
      <w:r w:rsidRPr="00EC41DF">
        <w:rPr>
          <w:rFonts w:ascii="Times New Roman" w:eastAsia="Times New Roman" w:hAnsi="Times New Roman" w:cs="Times New Roman"/>
          <w:sz w:val="24"/>
          <w:szCs w:val="24"/>
        </w:rPr>
        <w:t xml:space="preserve"> for sustainability</w:t>
      </w:r>
    </w:p>
    <w:sectPr w:rsidR="00EC41DF" w:rsidRPr="00EC4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20AB1"/>
    <w:multiLevelType w:val="multilevel"/>
    <w:tmpl w:val="D17E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CC"/>
    <w:rsid w:val="001A34E2"/>
    <w:rsid w:val="005300CC"/>
    <w:rsid w:val="005E6FA4"/>
    <w:rsid w:val="00754B63"/>
    <w:rsid w:val="009C1B66"/>
    <w:rsid w:val="00CC3D7F"/>
    <w:rsid w:val="00EC41DF"/>
    <w:rsid w:val="00FA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4B49"/>
  <w15:chartTrackingRefBased/>
  <w15:docId w15:val="{F0D2F3A8-B17C-4FF9-B9B6-49B96199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1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seemasingh20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2026-06-18T11:23:00Z</dcterms:created>
  <dcterms:modified xsi:type="dcterms:W3CDTF">2026-06-19T05:12:00Z</dcterms:modified>
</cp:coreProperties>
</file>