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E7B" w:rsidRPr="00B57E7B" w:rsidRDefault="00B57E7B" w:rsidP="00B57E7B">
      <w:pPr>
        <w:spacing w:before="100" w:beforeAutospacing="1" w:after="100" w:afterAutospacing="1" w:line="240" w:lineRule="auto"/>
        <w:jc w:val="both"/>
        <w:outlineLvl w:val="0"/>
        <w:rPr>
          <w:rFonts w:ascii="Times New Roman" w:eastAsia="Times New Roman" w:hAnsi="Times New Roman" w:cs="Times New Roman"/>
          <w:b/>
          <w:bCs/>
          <w:kern w:val="36"/>
          <w:sz w:val="32"/>
          <w:szCs w:val="32"/>
        </w:rPr>
      </w:pPr>
      <w:r w:rsidRPr="00B57E7B">
        <w:rPr>
          <w:rFonts w:ascii="Times New Roman" w:eastAsia="Times New Roman" w:hAnsi="Times New Roman" w:cs="Times New Roman"/>
          <w:b/>
          <w:bCs/>
          <w:kern w:val="36"/>
          <w:sz w:val="32"/>
          <w:szCs w:val="32"/>
        </w:rPr>
        <w:t>Adverse Environmental Effects of Hill Mining: Stability Analysis, Parameter Estimation, and Numerical Simulation</w:t>
      </w:r>
    </w:p>
    <w:p w:rsidR="00B57E7B" w:rsidRPr="00B57E7B" w:rsidRDefault="00B57E7B" w:rsidP="00B57E7B">
      <w:pPr>
        <w:spacing w:after="0" w:line="240" w:lineRule="auto"/>
        <w:jc w:val="center"/>
        <w:outlineLvl w:val="0"/>
        <w:rPr>
          <w:rFonts w:ascii="Times New Roman" w:eastAsia="Times New Roman" w:hAnsi="Times New Roman" w:cs="Times New Roman"/>
          <w:b/>
          <w:bCs/>
          <w:kern w:val="36"/>
          <w:sz w:val="20"/>
          <w:szCs w:val="20"/>
        </w:rPr>
      </w:pPr>
      <w:r w:rsidRPr="00B57E7B">
        <w:rPr>
          <w:rFonts w:ascii="Times New Roman" w:eastAsia="Times New Roman" w:hAnsi="Times New Roman" w:cs="Times New Roman"/>
          <w:b/>
          <w:bCs/>
          <w:kern w:val="36"/>
          <w:sz w:val="20"/>
          <w:szCs w:val="20"/>
        </w:rPr>
        <w:t xml:space="preserve">Dr. </w:t>
      </w:r>
      <w:proofErr w:type="spellStart"/>
      <w:r w:rsidRPr="00B57E7B">
        <w:rPr>
          <w:rFonts w:ascii="Times New Roman" w:eastAsia="Times New Roman" w:hAnsi="Times New Roman" w:cs="Times New Roman"/>
          <w:b/>
          <w:bCs/>
          <w:kern w:val="36"/>
          <w:sz w:val="20"/>
          <w:szCs w:val="20"/>
        </w:rPr>
        <w:t>Ajai</w:t>
      </w:r>
      <w:proofErr w:type="spellEnd"/>
      <w:r w:rsidRPr="00B57E7B">
        <w:rPr>
          <w:rFonts w:ascii="Times New Roman" w:eastAsia="Times New Roman" w:hAnsi="Times New Roman" w:cs="Times New Roman"/>
          <w:b/>
          <w:bCs/>
          <w:kern w:val="36"/>
          <w:sz w:val="20"/>
          <w:szCs w:val="20"/>
        </w:rPr>
        <w:t xml:space="preserve"> Singh Yadav</w:t>
      </w:r>
    </w:p>
    <w:p w:rsidR="00B57E7B" w:rsidRPr="00B57E7B" w:rsidRDefault="00B57E7B" w:rsidP="00B57E7B">
      <w:pPr>
        <w:spacing w:after="0" w:line="240" w:lineRule="auto"/>
        <w:jc w:val="center"/>
        <w:outlineLvl w:val="0"/>
        <w:rPr>
          <w:rFonts w:ascii="Times New Roman" w:eastAsia="Times New Roman" w:hAnsi="Times New Roman" w:cs="Times New Roman"/>
          <w:b/>
          <w:bCs/>
          <w:kern w:val="36"/>
          <w:sz w:val="20"/>
          <w:szCs w:val="20"/>
        </w:rPr>
      </w:pPr>
      <w:r w:rsidRPr="00B57E7B">
        <w:rPr>
          <w:rFonts w:ascii="Times New Roman" w:eastAsia="Times New Roman" w:hAnsi="Times New Roman" w:cs="Times New Roman"/>
          <w:b/>
          <w:bCs/>
          <w:kern w:val="36"/>
          <w:sz w:val="20"/>
          <w:szCs w:val="20"/>
        </w:rPr>
        <w:t>School of management Sciences, Lucknow</w:t>
      </w:r>
    </w:p>
    <w:p w:rsidR="00B57E7B" w:rsidRPr="00B57E7B" w:rsidRDefault="00B57E7B" w:rsidP="00B57E7B">
      <w:pPr>
        <w:spacing w:after="0" w:line="240" w:lineRule="auto"/>
        <w:jc w:val="center"/>
        <w:outlineLvl w:val="0"/>
        <w:rPr>
          <w:rFonts w:ascii="Times New Roman" w:eastAsia="Times New Roman" w:hAnsi="Times New Roman" w:cs="Times New Roman"/>
          <w:b/>
          <w:bCs/>
          <w:kern w:val="36"/>
          <w:sz w:val="20"/>
          <w:szCs w:val="20"/>
        </w:rPr>
      </w:pPr>
      <w:r w:rsidRPr="00B57E7B">
        <w:rPr>
          <w:rFonts w:ascii="Times New Roman" w:eastAsia="Times New Roman" w:hAnsi="Times New Roman" w:cs="Times New Roman"/>
          <w:b/>
          <w:bCs/>
          <w:kern w:val="36"/>
          <w:sz w:val="20"/>
          <w:szCs w:val="20"/>
        </w:rPr>
        <w:t>Email-drajaisinghyadav@gmail.com</w:t>
      </w:r>
    </w:p>
    <w:p w:rsidR="00B57E7B" w:rsidRPr="00B57E7B" w:rsidRDefault="00B57E7B" w:rsidP="00B57E7B">
      <w:p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B57E7B">
        <w:rPr>
          <w:rFonts w:ascii="Times New Roman" w:eastAsia="Times New Roman" w:hAnsi="Times New Roman" w:cs="Times New Roman"/>
          <w:b/>
          <w:bCs/>
          <w:sz w:val="28"/>
          <w:szCs w:val="28"/>
        </w:rPr>
        <w:t>Abstract</w:t>
      </w:r>
    </w:p>
    <w:p w:rsidR="00B57E7B" w:rsidRPr="00B57E7B" w:rsidRDefault="00B57E7B" w:rsidP="00B57E7B">
      <w:pPr>
        <w:spacing w:before="100" w:beforeAutospacing="1" w:after="100" w:afterAutospacing="1" w:line="240" w:lineRule="auto"/>
        <w:jc w:val="both"/>
        <w:rPr>
          <w:rFonts w:ascii="Times New Roman" w:eastAsia="Times New Roman" w:hAnsi="Times New Roman" w:cs="Times New Roman"/>
          <w:sz w:val="28"/>
          <w:szCs w:val="28"/>
        </w:rPr>
      </w:pPr>
      <w:r w:rsidRPr="00B57E7B">
        <w:rPr>
          <w:rFonts w:ascii="Times New Roman" w:eastAsia="Times New Roman" w:hAnsi="Times New Roman" w:cs="Times New Roman"/>
          <w:sz w:val="28"/>
          <w:szCs w:val="28"/>
        </w:rPr>
        <w:t>Hill mining significantly alters fragile mountain ecosystems through deforestation, accelerated soil erosion, hydrological disruption, biodiversity loss, and environmental pollution. This paper develops a coupled nonlinear mathematical model describing interactions among forest cover, soil quality, water quality, biodiversity, and mining intensity. Equilibrium solutions, local stability conditions, and sensitivity analyses are derived. Parameters are estimated using environmental indicators reported in mining regions worldwide. Numerical simulations demonstrate that increasing mining intensity drives the system toward ecological degradation, whereas reclamation and afforestation programs improve long-term sustainability. An Environmental Sustainability Index (ESI) is proposed to quantify ecosystem health and evaluate management strategies.</w:t>
      </w:r>
    </w:p>
    <w:p w:rsidR="00B57E7B" w:rsidRPr="00B57E7B" w:rsidRDefault="00B57E7B" w:rsidP="00B57E7B">
      <w:pPr>
        <w:spacing w:before="100" w:beforeAutospacing="1" w:after="100" w:afterAutospacing="1" w:line="240" w:lineRule="auto"/>
        <w:jc w:val="both"/>
        <w:rPr>
          <w:rFonts w:ascii="Times New Roman" w:eastAsia="Times New Roman" w:hAnsi="Times New Roman" w:cs="Times New Roman"/>
          <w:sz w:val="28"/>
          <w:szCs w:val="28"/>
        </w:rPr>
      </w:pPr>
      <w:r w:rsidRPr="00B57E7B">
        <w:rPr>
          <w:rFonts w:ascii="Times New Roman" w:eastAsia="Times New Roman" w:hAnsi="Times New Roman" w:cs="Times New Roman"/>
          <w:b/>
          <w:bCs/>
          <w:sz w:val="28"/>
          <w:szCs w:val="28"/>
        </w:rPr>
        <w:t>Keywords:</w:t>
      </w:r>
      <w:r w:rsidRPr="00B57E7B">
        <w:rPr>
          <w:rFonts w:ascii="Times New Roman" w:eastAsia="Times New Roman" w:hAnsi="Times New Roman" w:cs="Times New Roman"/>
          <w:sz w:val="28"/>
          <w:szCs w:val="28"/>
        </w:rPr>
        <w:t xml:space="preserve"> Hill mining, ecological degradation, mathematical ecology, stability analysis, environmental modeling, sustainability index.</w:t>
      </w:r>
    </w:p>
    <w:p w:rsidR="00853B73" w:rsidRDefault="00853B73">
      <w:bookmarkStart w:id="0" w:name="_GoBack"/>
      <w:bookmarkEnd w:id="0"/>
    </w:p>
    <w:sectPr w:rsidR="00853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75"/>
    <w:rsid w:val="00314E77"/>
    <w:rsid w:val="00853B73"/>
    <w:rsid w:val="00B57E7B"/>
    <w:rsid w:val="00FE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AA3E"/>
  <w15:chartTrackingRefBased/>
  <w15:docId w15:val="{3161585E-AC6E-41B9-8CB4-1276FFEC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2026-06-16T06:45:00Z</dcterms:created>
  <dcterms:modified xsi:type="dcterms:W3CDTF">2026-06-16T07:24:00Z</dcterms:modified>
</cp:coreProperties>
</file>